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AB" w:rsidRPr="00492D6D" w:rsidRDefault="0004582A" w:rsidP="00492D6D">
      <w:pPr>
        <w:spacing w:line="240" w:lineRule="auto"/>
        <w:jc w:val="center"/>
        <w:rPr>
          <w:rFonts w:ascii="Comic Sans MS" w:hAnsi="Comic Sans MS"/>
          <w:b/>
          <w:sz w:val="32"/>
          <w:szCs w:val="32"/>
        </w:rPr>
      </w:pPr>
      <w:r w:rsidRPr="00492D6D">
        <w:rPr>
          <w:rFonts w:ascii="Comic Sans MS" w:hAnsi="Comic Sans MS"/>
          <w:b/>
          <w:sz w:val="32"/>
          <w:szCs w:val="32"/>
        </w:rPr>
        <w:t>Mock Rock Recipe</w:t>
      </w:r>
    </w:p>
    <w:tbl>
      <w:tblPr>
        <w:tblStyle w:val="TableGrid"/>
        <w:tblW w:w="0" w:type="auto"/>
        <w:tblLook w:val="04A0"/>
      </w:tblPr>
      <w:tblGrid>
        <w:gridCol w:w="5508"/>
        <w:gridCol w:w="5508"/>
      </w:tblGrid>
      <w:tr w:rsidR="0004582A" w:rsidTr="0004582A">
        <w:tc>
          <w:tcPr>
            <w:tcW w:w="5508" w:type="dxa"/>
          </w:tcPr>
          <w:p w:rsidR="0004582A" w:rsidRDefault="0004582A" w:rsidP="0004582A">
            <w:pPr>
              <w:rPr>
                <w:rFonts w:ascii="Comic Sans MS" w:hAnsi="Comic Sans MS"/>
                <w:sz w:val="24"/>
                <w:szCs w:val="24"/>
              </w:rPr>
            </w:pPr>
            <w:r>
              <w:rPr>
                <w:rFonts w:ascii="Comic Sans MS" w:hAnsi="Comic Sans MS"/>
                <w:sz w:val="24"/>
                <w:szCs w:val="24"/>
              </w:rPr>
              <w:t>Ingredients</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 xml:space="preserve">250 ml or </w:t>
            </w:r>
            <w:r w:rsidRPr="0004582A">
              <w:rPr>
                <w:rFonts w:ascii="Comic Sans MS" w:hAnsi="Comic Sans MS"/>
                <w:sz w:val="24"/>
                <w:szCs w:val="24"/>
              </w:rPr>
              <w:t>1 cup white flour</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125 ml or ½ cup salt</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10 ml or 2 tsp. alum</w:t>
            </w:r>
          </w:p>
          <w:p w:rsidR="00492D6D" w:rsidRDefault="00492D6D" w:rsidP="0004582A">
            <w:pPr>
              <w:pStyle w:val="ListParagraph"/>
              <w:numPr>
                <w:ilvl w:val="0"/>
                <w:numId w:val="1"/>
              </w:numPr>
              <w:rPr>
                <w:rFonts w:ascii="Comic Sans MS" w:hAnsi="Comic Sans MS"/>
                <w:sz w:val="24"/>
                <w:szCs w:val="24"/>
              </w:rPr>
            </w:pP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½ cup water</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5 drops red food coloring</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5 drops blue food coloring</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5 drops yellow food coloring</w:t>
            </w:r>
          </w:p>
          <w:p w:rsidR="00492D6D" w:rsidRDefault="00492D6D" w:rsidP="0004582A">
            <w:pPr>
              <w:pStyle w:val="ListParagraph"/>
              <w:numPr>
                <w:ilvl w:val="0"/>
                <w:numId w:val="1"/>
              </w:numPr>
              <w:rPr>
                <w:rFonts w:ascii="Comic Sans MS" w:hAnsi="Comic Sans MS"/>
                <w:sz w:val="24"/>
                <w:szCs w:val="24"/>
              </w:rPr>
            </w:pP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250 ml or 1 cup coarse sand</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125 ml or ½ cup gravel</w:t>
            </w:r>
          </w:p>
          <w:p w:rsidR="0004582A" w:rsidRDefault="0004582A" w:rsidP="0004582A">
            <w:pPr>
              <w:pStyle w:val="ListParagraph"/>
              <w:numPr>
                <w:ilvl w:val="0"/>
                <w:numId w:val="1"/>
              </w:numPr>
              <w:rPr>
                <w:rFonts w:ascii="Comic Sans MS" w:hAnsi="Comic Sans MS"/>
                <w:sz w:val="24"/>
                <w:szCs w:val="24"/>
              </w:rPr>
            </w:pPr>
            <w:r>
              <w:rPr>
                <w:rFonts w:ascii="Comic Sans MS" w:hAnsi="Comic Sans MS"/>
                <w:sz w:val="24"/>
                <w:szCs w:val="24"/>
              </w:rPr>
              <w:t>30 ml or 1/8 cup oyster-shell pieces</w:t>
            </w:r>
          </w:p>
          <w:p w:rsidR="0004582A" w:rsidRDefault="0004582A" w:rsidP="0004582A">
            <w:pPr>
              <w:rPr>
                <w:rFonts w:ascii="Comic Sans MS" w:hAnsi="Comic Sans MS"/>
                <w:sz w:val="24"/>
                <w:szCs w:val="24"/>
              </w:rPr>
            </w:pPr>
          </w:p>
        </w:tc>
        <w:tc>
          <w:tcPr>
            <w:tcW w:w="5508" w:type="dxa"/>
          </w:tcPr>
          <w:p w:rsidR="0004582A" w:rsidRDefault="0004582A" w:rsidP="0004582A">
            <w:pPr>
              <w:rPr>
                <w:rFonts w:ascii="Comic Sans MS" w:hAnsi="Comic Sans MS"/>
                <w:sz w:val="24"/>
                <w:szCs w:val="24"/>
              </w:rPr>
            </w:pPr>
            <w:r>
              <w:rPr>
                <w:rFonts w:ascii="Comic Sans MS" w:hAnsi="Comic Sans MS"/>
                <w:sz w:val="24"/>
                <w:szCs w:val="24"/>
              </w:rPr>
              <w:t>Equipment</w:t>
            </w:r>
          </w:p>
          <w:p w:rsidR="0004582A" w:rsidRDefault="0004582A" w:rsidP="0004582A">
            <w:pPr>
              <w:pStyle w:val="ListParagraph"/>
              <w:numPr>
                <w:ilvl w:val="0"/>
                <w:numId w:val="2"/>
              </w:numPr>
              <w:rPr>
                <w:rFonts w:ascii="Comic Sans MS" w:hAnsi="Comic Sans MS"/>
                <w:sz w:val="24"/>
                <w:szCs w:val="24"/>
              </w:rPr>
            </w:pPr>
            <w:r>
              <w:rPr>
                <w:rFonts w:ascii="Comic Sans MS" w:hAnsi="Comic Sans MS"/>
                <w:sz w:val="24"/>
                <w:szCs w:val="24"/>
              </w:rPr>
              <w:t>bowl or large zip bag</w:t>
            </w:r>
          </w:p>
          <w:p w:rsidR="0004582A" w:rsidRDefault="0004582A" w:rsidP="0004582A">
            <w:pPr>
              <w:pStyle w:val="ListParagraph"/>
              <w:numPr>
                <w:ilvl w:val="0"/>
                <w:numId w:val="2"/>
              </w:numPr>
              <w:rPr>
                <w:rFonts w:ascii="Comic Sans MS" w:hAnsi="Comic Sans MS"/>
                <w:sz w:val="24"/>
                <w:szCs w:val="24"/>
              </w:rPr>
            </w:pPr>
            <w:r>
              <w:rPr>
                <w:rFonts w:ascii="Comic Sans MS" w:hAnsi="Comic Sans MS"/>
                <w:sz w:val="24"/>
                <w:szCs w:val="24"/>
              </w:rPr>
              <w:t>stirring spoon</w:t>
            </w:r>
          </w:p>
          <w:p w:rsidR="0004582A" w:rsidRDefault="0004582A" w:rsidP="0004582A">
            <w:pPr>
              <w:pStyle w:val="ListParagraph"/>
              <w:numPr>
                <w:ilvl w:val="0"/>
                <w:numId w:val="2"/>
              </w:numPr>
              <w:rPr>
                <w:rFonts w:ascii="Comic Sans MS" w:hAnsi="Comic Sans MS"/>
                <w:sz w:val="24"/>
                <w:szCs w:val="24"/>
              </w:rPr>
            </w:pPr>
            <w:r>
              <w:rPr>
                <w:rFonts w:ascii="Comic Sans MS" w:hAnsi="Comic Sans MS"/>
                <w:sz w:val="24"/>
                <w:szCs w:val="24"/>
              </w:rPr>
              <w:t>measuring utensils</w:t>
            </w:r>
          </w:p>
          <w:p w:rsidR="0004582A" w:rsidRDefault="0004582A" w:rsidP="0004582A">
            <w:pPr>
              <w:pStyle w:val="ListParagraph"/>
              <w:numPr>
                <w:ilvl w:val="0"/>
                <w:numId w:val="2"/>
              </w:numPr>
              <w:rPr>
                <w:rFonts w:ascii="Comic Sans MS" w:hAnsi="Comic Sans MS"/>
                <w:sz w:val="24"/>
                <w:szCs w:val="24"/>
              </w:rPr>
            </w:pPr>
            <w:r>
              <w:rPr>
                <w:rFonts w:ascii="Comic Sans MS" w:hAnsi="Comic Sans MS"/>
                <w:sz w:val="24"/>
                <w:szCs w:val="24"/>
              </w:rPr>
              <w:t>tray, cookie sheet, plates</w:t>
            </w:r>
          </w:p>
          <w:p w:rsidR="0004582A" w:rsidRPr="0004582A" w:rsidRDefault="0004582A" w:rsidP="0004582A">
            <w:pPr>
              <w:pStyle w:val="ListParagraph"/>
              <w:numPr>
                <w:ilvl w:val="0"/>
                <w:numId w:val="2"/>
              </w:numPr>
              <w:rPr>
                <w:rFonts w:ascii="Comic Sans MS" w:hAnsi="Comic Sans MS"/>
                <w:sz w:val="24"/>
                <w:szCs w:val="24"/>
              </w:rPr>
            </w:pPr>
            <w:r>
              <w:rPr>
                <w:rFonts w:ascii="Comic Sans MS" w:hAnsi="Comic Sans MS"/>
                <w:sz w:val="24"/>
                <w:szCs w:val="24"/>
              </w:rPr>
              <w:t>paper towels</w:t>
            </w:r>
          </w:p>
        </w:tc>
      </w:tr>
      <w:tr w:rsidR="00492D6D" w:rsidTr="003C33FF">
        <w:tc>
          <w:tcPr>
            <w:tcW w:w="11016" w:type="dxa"/>
            <w:gridSpan w:val="2"/>
          </w:tcPr>
          <w:p w:rsidR="00492D6D" w:rsidRPr="00492D6D" w:rsidRDefault="00492D6D" w:rsidP="0004582A">
            <w:pPr>
              <w:rPr>
                <w:rFonts w:ascii="Comic Sans MS" w:hAnsi="Comic Sans MS"/>
                <w:sz w:val="28"/>
                <w:szCs w:val="28"/>
              </w:rPr>
            </w:pPr>
            <w:r w:rsidRPr="00492D6D">
              <w:rPr>
                <w:rFonts w:ascii="Comic Sans MS" w:hAnsi="Comic Sans MS"/>
                <w:sz w:val="28"/>
                <w:szCs w:val="28"/>
              </w:rPr>
              <w:t>Make the Mock Rocks</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Mix flour, salt, and alum in the bowl/bag.</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Add food coloring to water.</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 xml:space="preserve">Add colored water to flour mixture.  Knead mixture until it is uniform in color and texture and no longer sticks to the side of the bowl.  </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Add sand and gravel to the mixture and knead until well-mixed</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 xml:space="preserve">Divide mixture into 18 balls, varying in size.  Hold a rock ball in the palm of your hand, and with your thumb, make a small hole in the center.  Place 10-12 pieces of oyster shell in the hole and mold the dough around them.  </w:t>
            </w:r>
          </w:p>
          <w:p w:rsidR="00492D6D" w:rsidRDefault="00492D6D" w:rsidP="00492D6D">
            <w:pPr>
              <w:pStyle w:val="ListParagraph"/>
              <w:numPr>
                <w:ilvl w:val="0"/>
                <w:numId w:val="3"/>
              </w:numPr>
              <w:spacing w:line="276" w:lineRule="auto"/>
              <w:rPr>
                <w:rFonts w:ascii="Comic Sans MS" w:hAnsi="Comic Sans MS"/>
                <w:sz w:val="24"/>
                <w:szCs w:val="24"/>
              </w:rPr>
            </w:pPr>
            <w:r w:rsidRPr="00492D6D">
              <w:rPr>
                <w:rFonts w:ascii="Comic Sans MS" w:hAnsi="Comic Sans MS"/>
                <w:sz w:val="24"/>
                <w:szCs w:val="24"/>
              </w:rPr>
              <w:t>Work the ball in your hands, smoothing its surface.  Flatten the rock so that it is 1-2 cm thick.  (thinner rocks dry quicker)  Create a set of rocks that vary in size and shape by making each rock a little different.</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Put the rocks on a plate or try.  Make sure the rocks do not touch each other.  Place them in a warm area to dry.  Turn them each day so they will dry thoroughly.  It takes them about a week to dry, depending on humidity.</w:t>
            </w:r>
          </w:p>
          <w:p w:rsidR="00492D6D" w:rsidRDefault="00492D6D" w:rsidP="00492D6D">
            <w:pPr>
              <w:pStyle w:val="ListParagraph"/>
              <w:numPr>
                <w:ilvl w:val="0"/>
                <w:numId w:val="3"/>
              </w:numPr>
              <w:spacing w:line="276" w:lineRule="auto"/>
              <w:rPr>
                <w:rFonts w:ascii="Comic Sans MS" w:hAnsi="Comic Sans MS"/>
                <w:sz w:val="24"/>
                <w:szCs w:val="24"/>
              </w:rPr>
            </w:pPr>
            <w:r>
              <w:rPr>
                <w:rFonts w:ascii="Comic Sans MS" w:hAnsi="Comic Sans MS"/>
                <w:sz w:val="24"/>
                <w:szCs w:val="24"/>
              </w:rPr>
              <w:t>Use a paper towel to wipe the sand and gravel pieces from the utensils so that the solid materials do not go down the drain.</w:t>
            </w:r>
          </w:p>
          <w:p w:rsidR="00492D6D" w:rsidRDefault="00492D6D" w:rsidP="00492D6D">
            <w:pPr>
              <w:spacing w:line="276" w:lineRule="auto"/>
              <w:rPr>
                <w:rFonts w:ascii="Comic Sans MS" w:hAnsi="Comic Sans MS"/>
                <w:sz w:val="24"/>
                <w:szCs w:val="24"/>
              </w:rPr>
            </w:pPr>
          </w:p>
          <w:p w:rsidR="00492D6D" w:rsidRDefault="00492D6D" w:rsidP="00492D6D">
            <w:pPr>
              <w:rPr>
                <w:rFonts w:ascii="Comic Sans MS" w:hAnsi="Comic Sans MS"/>
                <w:sz w:val="24"/>
                <w:szCs w:val="24"/>
              </w:rPr>
            </w:pPr>
            <w:r>
              <w:rPr>
                <w:rFonts w:ascii="Comic Sans MS" w:hAnsi="Comic Sans MS"/>
                <w:sz w:val="24"/>
                <w:szCs w:val="24"/>
              </w:rPr>
              <w:t>Test the rocks: Break on after 6 days to make sure they are thoroughly dry and hard, but not so hard that they can’t be broken in half by hand and taken apart with the nail (geologist’s pick).</w:t>
            </w:r>
          </w:p>
          <w:p w:rsidR="00492D6D" w:rsidRPr="00492D6D" w:rsidRDefault="00492D6D" w:rsidP="00492D6D">
            <w:pPr>
              <w:rPr>
                <w:rFonts w:ascii="Comic Sans MS" w:hAnsi="Comic Sans MS"/>
                <w:sz w:val="24"/>
                <w:szCs w:val="24"/>
              </w:rPr>
            </w:pPr>
          </w:p>
          <w:p w:rsidR="00492D6D" w:rsidRPr="00492D6D" w:rsidRDefault="00492D6D" w:rsidP="00492D6D">
            <w:pPr>
              <w:pStyle w:val="ListParagraph"/>
              <w:rPr>
                <w:rFonts w:ascii="Comic Sans MS" w:hAnsi="Comic Sans MS"/>
                <w:sz w:val="24"/>
                <w:szCs w:val="24"/>
              </w:rPr>
            </w:pPr>
          </w:p>
        </w:tc>
      </w:tr>
    </w:tbl>
    <w:p w:rsidR="0004582A" w:rsidRPr="0004582A" w:rsidRDefault="0004582A" w:rsidP="0004582A">
      <w:pPr>
        <w:spacing w:line="240" w:lineRule="auto"/>
        <w:rPr>
          <w:rFonts w:ascii="Comic Sans MS" w:hAnsi="Comic Sans MS"/>
          <w:sz w:val="24"/>
          <w:szCs w:val="24"/>
        </w:rPr>
      </w:pPr>
    </w:p>
    <w:p w:rsidR="0004582A" w:rsidRPr="0004582A" w:rsidRDefault="0004582A" w:rsidP="0004582A">
      <w:pPr>
        <w:spacing w:line="240" w:lineRule="auto"/>
        <w:rPr>
          <w:rFonts w:ascii="Comic Sans MS" w:hAnsi="Comic Sans MS"/>
          <w:sz w:val="24"/>
          <w:szCs w:val="24"/>
        </w:rPr>
      </w:pPr>
    </w:p>
    <w:sectPr w:rsidR="0004582A" w:rsidRPr="0004582A" w:rsidSect="000458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3255"/>
    <w:multiLevelType w:val="hybridMultilevel"/>
    <w:tmpl w:val="552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73AEF"/>
    <w:multiLevelType w:val="hybridMultilevel"/>
    <w:tmpl w:val="656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E68F0"/>
    <w:multiLevelType w:val="hybridMultilevel"/>
    <w:tmpl w:val="FF62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582A"/>
    <w:rsid w:val="0004582A"/>
    <w:rsid w:val="00492D6D"/>
    <w:rsid w:val="00C24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2A"/>
    <w:pPr>
      <w:ind w:left="720"/>
      <w:contextualSpacing/>
    </w:pPr>
  </w:style>
  <w:style w:type="table" w:styleId="TableGrid">
    <w:name w:val="Table Grid"/>
    <w:basedOn w:val="TableNormal"/>
    <w:uiPriority w:val="59"/>
    <w:rsid w:val="0004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ostheimerm</dc:creator>
  <cp:keywords/>
  <dc:description/>
  <cp:lastModifiedBy>ostheimerm</cp:lastModifiedBy>
  <cp:revision>1</cp:revision>
  <dcterms:created xsi:type="dcterms:W3CDTF">2010-10-11T18:10:00Z</dcterms:created>
  <dcterms:modified xsi:type="dcterms:W3CDTF">2010-10-11T18:41:00Z</dcterms:modified>
</cp:coreProperties>
</file>